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Бийск -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Верхкатунское, АД Р-256 "Чуйский тракт" Новосибирск - Барнаул-Горно-Алтайск – граница с Монголией с. Верхкатунское 367км.+516м. (справа), 367км.+477м.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Березовка, АД Р-256 "Чуйский тракт" Новосибирск - Барнаул-Горно-Алтайск – граница с Монголией 398км.+878м. (справа), 398км.+874м.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 - Горно-Алтайск - граница с Монголией 406км+134м (справа), 406км+260м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магазин «Колосок», а/д Р-256 «Чуйский тракт» 437км+832м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«Конечная», а/д «Усть-Сема – Чемал – Куюс», 28км+157м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84К-116 "Усть-Сема-Чемал-Куюс"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ул.Чорос-Гуркина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"Чуйский тракт" "Новосибирск-Барнаул-Горно-Алтайск-граница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Вячеслава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17:44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22051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